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5EDB" w14:textId="1B490E69" w:rsidR="00DA738F" w:rsidRPr="00383E14" w:rsidRDefault="00DA738F" w:rsidP="00383E14">
      <w:pPr>
        <w:pBdr>
          <w:bottom w:val="single" w:sz="12" w:space="1" w:color="auto"/>
        </w:pBd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383E14">
        <w:rPr>
          <w:rFonts w:ascii="Arial" w:eastAsia="Times New Roman" w:hAnsi="Arial" w:cs="Arial"/>
          <w:b/>
          <w:bCs/>
          <w:sz w:val="32"/>
          <w:szCs w:val="32"/>
        </w:rPr>
        <w:t>Course Offering:</w:t>
      </w:r>
      <w:r w:rsidR="00383E14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383E14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383E14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383E14">
        <w:rPr>
          <w:rFonts w:ascii="Arial" w:eastAsia="Times New Roman" w:hAnsi="Arial" w:cs="Arial"/>
          <w:b/>
          <w:bCs/>
          <w:sz w:val="32"/>
          <w:szCs w:val="32"/>
        </w:rPr>
        <w:tab/>
        <w:t xml:space="preserve">Enroll for </w:t>
      </w:r>
      <w:r w:rsidR="00383E14" w:rsidRPr="00321B25">
        <w:rPr>
          <w:rFonts w:ascii="Arial" w:eastAsia="Times New Roman" w:hAnsi="Arial" w:cs="Arial"/>
          <w:b/>
          <w:bCs/>
          <w:sz w:val="32"/>
          <w:szCs w:val="32"/>
        </w:rPr>
        <w:t>Spring</w:t>
      </w:r>
      <w:r w:rsidR="00383E14">
        <w:rPr>
          <w:rFonts w:ascii="Arial" w:eastAsia="Times New Roman" w:hAnsi="Arial" w:cs="Arial"/>
          <w:b/>
          <w:bCs/>
          <w:sz w:val="32"/>
          <w:szCs w:val="32"/>
        </w:rPr>
        <w:t xml:space="preserve"> 202</w:t>
      </w:r>
      <w:r w:rsidR="004112FF">
        <w:rPr>
          <w:rFonts w:ascii="Arial" w:eastAsia="Times New Roman" w:hAnsi="Arial" w:cs="Arial"/>
          <w:b/>
          <w:bCs/>
          <w:sz w:val="32"/>
          <w:szCs w:val="32"/>
        </w:rPr>
        <w:t>4</w:t>
      </w:r>
    </w:p>
    <w:p w14:paraId="7CC28386" w14:textId="6BE22B74" w:rsidR="00383E14" w:rsidRPr="00383E14" w:rsidRDefault="00383E14" w:rsidP="00383E1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366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36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9EE03" wp14:editId="0BF301B5">
                <wp:simplePos x="0" y="0"/>
                <wp:positionH relativeFrom="margin">
                  <wp:align>right</wp:align>
                </wp:positionH>
                <wp:positionV relativeFrom="paragraph">
                  <wp:posOffset>43724</wp:posOffset>
                </wp:positionV>
                <wp:extent cx="5952308" cy="575596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308" cy="57559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AF83B" id="Rectangle 5" o:spid="_x0000_s1026" style="position:absolute;margin-left:417.5pt;margin-top:3.45pt;width:468.7pt;height:45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fwqAIAALMFAAAOAAAAZHJzL2Uyb0RvYy54bWysVE1v2zAMvQ/YfxB0X+2kdbsEdYqgRYcB&#10;3Vq0HXpWZCk2IImapMTJfv0oyXE/1l2GXWxRJB/JJ5LnFzutyFY434Gp6eSopEQYDk1n1jX98Xj9&#10;6TMlPjDTMAVG1HQvPL1YfPxw3tu5mEILqhGOIIjx897WtA3BzovC81Zo5o/ACoNKCU6zgKJbF41j&#10;PaJrVUzL8rTowTXWARfe4+1VVtJFwpdS8HArpReBqJpibiF9Xfqu4rdYnLP52jHbdnxIg/1DFpp1&#10;BoOOUFcsMLJx3R9QuuMOPMhwxEEXIGXHRaoBq5mUb6p5aJkVqRYkx9uRJv//YPn37Z0jXVPTihLD&#10;ND7RPZLGzFoJUkV6euvnaPVg79wgeTzGWnfS6fjHKsguUbofKRW7QDheVrNqelxiE3DUVWdVNTs9&#10;jqjFs7t1PnwRoEk81NRh+EQl2974kE0PJjGaB9U1151SSYh9Ii6VI1uGL7xaT5Kr2uhv0OS7WVWW&#10;6Z0xZGqraJ4SeIWkDOmxgWdlVSYIAzFGDq8M2kcecuXpFPZKxAyUuRcSCcRap8lxjJHDM86FCTkt&#10;37JG5OuY1PtZJcCILDH+iD0AvC73gJ2zHOyjq0idPzrniv6SWHYePVJkMGF01p0B915lCqsaImf7&#10;A0mZmsjSCpo9tpeDPHfe8usOH/mG+XDHHA4ajiQuj3CLH6kAHwCGEyUtuF/v3Ud77H/UUtLj4NbU&#10;/9wwJyhRXw1OxmxychInPQkn1dkUBfdSs3qpMRt9Cdg5E1xTlqdjtA/qcJQO9BPumGWMiipmOMau&#10;KQ/uIFyGvFBwS3GxXCYznG7Lwo15sDyCR1ZjEz/unpizQ6cHHJLvcBhyNn/T8Nk2ehpYbgLILk3D&#10;M68D37gZUjsPWyyunpdysnretYvfAAAA//8DAFBLAwQUAAYACAAAACEAHd+sHd8AAAAGAQAADwAA&#10;AGRycy9kb3ducmV2LnhtbEyPwU7DMBBE70j8g7VIXBB1SqvShDhVhASXCpW2+QA33iYR8TqKnSb0&#10;61lOcNvRjGbeppvJtuKCvW8cKZjPIhBIpTMNVQqK49vjGoQPmoxuHaGCb/SwyW5vUp0YN9IeL4dQ&#10;CS4hn2gFdQhdIqUva7Taz1yHxN7Z9VYHln0lTa9HLretfIqilbS6IV6odYevNZZfh8EqwH085sX2&#10;ut2tr/nHe0wPn0U0KHV/N+UvIAJO4S8Mv/iMDhkzndxAxotWAT8SFKxiEGzGi+cliBMf88USZJbK&#10;//jZDwAAAP//AwBQSwECLQAUAAYACAAAACEAtoM4kv4AAADhAQAAEwAAAAAAAAAAAAAAAAAAAAAA&#10;W0NvbnRlbnRfVHlwZXNdLnhtbFBLAQItABQABgAIAAAAIQA4/SH/1gAAAJQBAAALAAAAAAAAAAAA&#10;AAAAAC8BAABfcmVscy8ucmVsc1BLAQItABQABgAIAAAAIQCAM8fwqAIAALMFAAAOAAAAAAAAAAAA&#10;AAAAAC4CAABkcnMvZTJvRG9jLnhtbFBLAQItABQABgAIAAAAIQAd36wd3wAAAAYBAAAPAAAAAAAA&#10;AAAAAAAAAAIFAABkcnMvZG93bnJldi54bWxQSwUGAAAAAAQABADzAAAADgYAAAAA&#10;" fillcolor="#f2f2f2 [3052]" stroked="f" strokeweight="1.5pt">
                <w10:wrap anchorx="margin"/>
              </v:rect>
            </w:pict>
          </mc:Fallback>
        </mc:AlternateContent>
      </w:r>
    </w:p>
    <w:p w14:paraId="75CCB3F3" w14:textId="179DE646" w:rsidR="00383E14" w:rsidRDefault="00383E14" w:rsidP="00383E1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3660"/>
          <w:sz w:val="32"/>
          <w:szCs w:val="32"/>
        </w:rPr>
      </w:pPr>
    </w:p>
    <w:p w14:paraId="52AC9EB4" w14:textId="3A6F8267" w:rsidR="00321B25" w:rsidRPr="00321B25" w:rsidRDefault="00321B25" w:rsidP="00321B2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808080" w:themeColor="background1" w:themeShade="80"/>
          <w:sz w:val="28"/>
          <w:szCs w:val="28"/>
        </w:rPr>
      </w:pPr>
      <w:r w:rsidRPr="00321B25">
        <w:rPr>
          <w:rFonts w:ascii="Arial" w:eastAsia="Times New Roman" w:hAnsi="Arial" w:cs="Arial"/>
          <w:color w:val="808080" w:themeColor="background1" w:themeShade="80"/>
          <w:sz w:val="28"/>
          <w:szCs w:val="28"/>
        </w:rPr>
        <w:t xml:space="preserve">CHEM 259: </w:t>
      </w:r>
      <w:r w:rsidRPr="00321B25">
        <w:rPr>
          <w:rFonts w:ascii="Arial" w:eastAsia="Times New Roman" w:hAnsi="Arial" w:cs="Arial"/>
          <w:color w:val="808080" w:themeColor="background1" w:themeShade="80"/>
          <w:sz w:val="28"/>
          <w:szCs w:val="28"/>
        </w:rPr>
        <w:t>Selected Topics in Biological Chemistry</w:t>
      </w:r>
    </w:p>
    <w:p w14:paraId="2C3ADC45" w14:textId="3E3DCD88" w:rsidR="00321B25" w:rsidRPr="00321B25" w:rsidRDefault="00321B25" w:rsidP="00321B2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660"/>
          <w:sz w:val="32"/>
          <w:szCs w:val="32"/>
        </w:rPr>
      </w:pPr>
      <w:r w:rsidRPr="00321B25">
        <w:rPr>
          <w:rFonts w:ascii="Arial" w:eastAsia="Times New Roman" w:hAnsi="Arial" w:cs="Arial"/>
          <w:b/>
          <w:bCs/>
          <w:color w:val="003660"/>
          <w:sz w:val="32"/>
          <w:szCs w:val="32"/>
        </w:rPr>
        <w:t>“Stimuli-Responsive Materials for Biomedical Applications”</w:t>
      </w:r>
    </w:p>
    <w:p w14:paraId="2CA622BF" w14:textId="7C8FD326" w:rsidR="00383E14" w:rsidRPr="00383E14" w:rsidRDefault="00383E14" w:rsidP="00383E1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3660"/>
          <w:sz w:val="32"/>
          <w:szCs w:val="32"/>
        </w:rPr>
      </w:pPr>
    </w:p>
    <w:tbl>
      <w:tblPr>
        <w:tblW w:w="9360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383E14" w:rsidRPr="00383E14" w14:paraId="4B7E1077" w14:textId="77777777" w:rsidTr="00383E14">
        <w:trPr>
          <w:trHeight w:val="489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D127D" w14:textId="54893C1C" w:rsidR="00383E14" w:rsidRPr="00321B25" w:rsidRDefault="00383E14" w:rsidP="00383E14">
            <w:pPr>
              <w:spacing w:after="0" w:line="240" w:lineRule="auto"/>
              <w:ind w:right="-70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1B25">
              <w:rPr>
                <w:rFonts w:ascii="Arial" w:eastAsia="Times New Roman" w:hAnsi="Arial" w:cs="Arial"/>
                <w:b/>
                <w:bCs/>
                <w:color w:val="000000"/>
              </w:rPr>
              <w:t>Instructor</w:t>
            </w:r>
            <w:r w:rsidRPr="00321B25">
              <w:rPr>
                <w:rFonts w:ascii="Arial" w:eastAsia="Times New Roman" w:hAnsi="Arial" w:cs="Arial"/>
                <w:color w:val="000000"/>
              </w:rPr>
              <w:t>: Prof. Andrea S. Carlini</w:t>
            </w:r>
          </w:p>
          <w:p w14:paraId="6EDEA811" w14:textId="7A054FD4" w:rsidR="00383E14" w:rsidRPr="00321B25" w:rsidRDefault="00383E14" w:rsidP="00383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1B25">
              <w:rPr>
                <w:rFonts w:ascii="Arial" w:eastAsia="Times New Roman" w:hAnsi="Arial" w:cs="Arial"/>
                <w:b/>
                <w:bCs/>
                <w:color w:val="000000"/>
              </w:rPr>
              <w:t>Time:</w:t>
            </w:r>
            <w:r w:rsidRPr="00321B2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MW</w:t>
            </w:r>
            <w:r w:rsidRPr="00321B2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2</w:t>
            </w:r>
            <w:r w:rsidRPr="00321B25">
              <w:rPr>
                <w:rFonts w:ascii="Arial" w:eastAsia="Times New Roman" w:hAnsi="Arial" w:cs="Arial"/>
                <w:color w:val="000000"/>
              </w:rPr>
              <w:t>: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0</w:t>
            </w:r>
            <w:r w:rsidRPr="00321B25">
              <w:rPr>
                <w:rFonts w:ascii="Arial" w:eastAsia="Times New Roman" w:hAnsi="Arial" w:cs="Arial"/>
                <w:color w:val="000000"/>
              </w:rPr>
              <w:t>0-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3</w:t>
            </w:r>
            <w:r w:rsidRPr="00321B25">
              <w:rPr>
                <w:rFonts w:ascii="Arial" w:eastAsia="Times New Roman" w:hAnsi="Arial" w:cs="Arial"/>
                <w:color w:val="000000"/>
              </w:rPr>
              <w:t>: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1</w:t>
            </w:r>
            <w:r w:rsidRPr="00321B25">
              <w:rPr>
                <w:rFonts w:ascii="Arial" w:eastAsia="Times New Roman" w:hAnsi="Arial" w:cs="Arial"/>
                <w:color w:val="000000"/>
              </w:rPr>
              <w:t>5pm</w:t>
            </w:r>
          </w:p>
          <w:p w14:paraId="6EE28CBC" w14:textId="4EE36EE3" w:rsidR="00383E14" w:rsidRPr="00321B25" w:rsidRDefault="00383E14" w:rsidP="00383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1B25">
              <w:rPr>
                <w:rFonts w:ascii="Arial" w:eastAsia="Times New Roman" w:hAnsi="Arial" w:cs="Arial"/>
                <w:b/>
                <w:bCs/>
                <w:color w:val="000000"/>
              </w:rPr>
              <w:t>Location</w:t>
            </w:r>
            <w:r w:rsidRPr="00321B25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GIRV</w:t>
            </w:r>
            <w:r w:rsidRPr="00321B2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1106</w:t>
            </w:r>
          </w:p>
          <w:p w14:paraId="2FD3E400" w14:textId="77777777" w:rsidR="00383E14" w:rsidRPr="00321B25" w:rsidRDefault="00383E14" w:rsidP="00383E14">
            <w:pPr>
              <w:spacing w:after="0" w:line="240" w:lineRule="auto"/>
              <w:ind w:right="-707"/>
              <w:jc w:val="both"/>
              <w:rPr>
                <w:rFonts w:ascii="Arial" w:eastAsia="Times New Roman" w:hAnsi="Arial" w:cs="Arial"/>
              </w:rPr>
            </w:pPr>
          </w:p>
          <w:p w14:paraId="689A33CB" w14:textId="67190080" w:rsidR="00383E14" w:rsidRPr="00321B25" w:rsidRDefault="00383E14" w:rsidP="00383E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AE9D7" w14:textId="0E8AA1F3" w:rsidR="00383E14" w:rsidRPr="00321B25" w:rsidRDefault="00383E14" w:rsidP="00321B25">
            <w:pPr>
              <w:spacing w:after="0" w:line="240" w:lineRule="auto"/>
              <w:ind w:left="707" w:right="6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21B25">
              <w:rPr>
                <w:rFonts w:ascii="Arial" w:eastAsia="Times New Roman" w:hAnsi="Arial" w:cs="Arial"/>
                <w:b/>
                <w:bCs/>
                <w:color w:val="000000"/>
              </w:rPr>
              <w:t>Enrollment Code:</w:t>
            </w:r>
            <w:r w:rsidRPr="00321B2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21B25" w:rsidRPr="00321B25">
              <w:rPr>
                <w:rFonts w:ascii="Arial" w:eastAsia="Times New Roman" w:hAnsi="Arial" w:cs="Arial"/>
                <w:color w:val="000000"/>
              </w:rPr>
              <w:t>06486</w:t>
            </w:r>
            <w:r w:rsidR="00DD5823">
              <w:rPr>
                <w:rFonts w:ascii="Arial" w:eastAsia="Times New Roman" w:hAnsi="Arial" w:cs="Arial"/>
                <w:color w:val="000000"/>
              </w:rPr>
              <w:t>*</w:t>
            </w:r>
          </w:p>
          <w:p w14:paraId="2DED347A" w14:textId="2E6E78FC" w:rsidR="00383E14" w:rsidRPr="00321B25" w:rsidRDefault="00383E14" w:rsidP="00383E14">
            <w:pPr>
              <w:ind w:left="707"/>
              <w:jc w:val="both"/>
              <w:rPr>
                <w:rFonts w:ascii="Arial" w:hAnsi="Arial" w:cs="Arial"/>
              </w:rPr>
            </w:pPr>
            <w:r w:rsidRPr="00321B25">
              <w:rPr>
                <w:rFonts w:ascii="Arial" w:hAnsi="Arial" w:cs="Arial"/>
                <w:b/>
                <w:bCs/>
              </w:rPr>
              <w:t>Prerequisites</w:t>
            </w:r>
            <w:r w:rsidRPr="00321B25">
              <w:rPr>
                <w:rFonts w:ascii="Arial" w:hAnsi="Arial" w:cs="Arial"/>
              </w:rPr>
              <w:t xml:space="preserve">: </w:t>
            </w:r>
            <w:r w:rsidR="004112FF" w:rsidRPr="00321B25">
              <w:rPr>
                <w:rFonts w:ascii="Arial" w:hAnsi="Arial" w:cs="Arial"/>
              </w:rPr>
              <w:t>consent of instructor</w:t>
            </w:r>
          </w:p>
          <w:p w14:paraId="7DA8B03D" w14:textId="1E8A924D" w:rsidR="00383E14" w:rsidRPr="00321B25" w:rsidRDefault="00383E14" w:rsidP="00383E14">
            <w:pPr>
              <w:spacing w:after="0" w:line="240" w:lineRule="auto"/>
              <w:ind w:left="1678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DFD403C" w14:textId="18B565DB" w:rsidR="00DA738F" w:rsidRPr="00383E14" w:rsidRDefault="00DA738F" w:rsidP="00383E14">
      <w:pPr>
        <w:jc w:val="center"/>
        <w:rPr>
          <w:rFonts w:ascii="Arial" w:hAnsi="Arial" w:cs="Arial"/>
          <w:noProof/>
          <w:color w:val="000000"/>
          <w:sz w:val="18"/>
          <w:szCs w:val="18"/>
          <w:bdr w:val="none" w:sz="0" w:space="0" w:color="auto" w:frame="1"/>
        </w:rPr>
      </w:pPr>
      <w:r w:rsidRPr="00383E14">
        <w:rPr>
          <w:rFonts w:ascii="Arial" w:hAnsi="Arial" w:cs="Arial"/>
          <w:noProof/>
        </w:rPr>
        <w:drawing>
          <wp:inline distT="0" distB="0" distL="0" distR="0" wp14:anchorId="13110E5D" wp14:editId="5A3D9C88">
            <wp:extent cx="5284841" cy="19414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41" cy="194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0DF7" w14:textId="718748B5" w:rsidR="00143525" w:rsidRPr="00143525" w:rsidRDefault="00143525" w:rsidP="00383E1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43525">
        <w:rPr>
          <w:rFonts w:ascii="Arial" w:eastAsia="Times New Roman" w:hAnsi="Arial" w:cs="Arial"/>
          <w:b/>
          <w:bCs/>
          <w:color w:val="003660"/>
          <w:sz w:val="32"/>
          <w:szCs w:val="32"/>
        </w:rPr>
        <w:t>Course Description</w:t>
      </w:r>
    </w:p>
    <w:p w14:paraId="2DB45BAD" w14:textId="77739E7F" w:rsidR="00143525" w:rsidRPr="00383E14" w:rsidRDefault="004112FF" w:rsidP="004112FF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Stimuli-responsive chemistries and materials are programmed to react in the presence of changes in their surrounding environment to produce a measurable output, such as a change in shape, release of active moiety, assembly, or mechanical output. Examples of stimuli can include </w:t>
      </w:r>
      <w:r w:rsidR="00321B25">
        <w:rPr>
          <w:rFonts w:ascii="Arial" w:eastAsia="Times New Roman" w:hAnsi="Arial" w:cs="Arial"/>
          <w:color w:val="000000"/>
        </w:rPr>
        <w:t>electric field, magnetic, thermal, light,</w:t>
      </w:r>
      <w:r w:rsidR="00DD5823">
        <w:rPr>
          <w:rFonts w:ascii="Arial" w:eastAsia="Times New Roman" w:hAnsi="Arial" w:cs="Arial"/>
          <w:color w:val="000000"/>
          <w:vertAlign w:val="superscript"/>
        </w:rPr>
        <w:t>**</w:t>
      </w:r>
      <w:r w:rsidR="00321B25">
        <w:rPr>
          <w:rFonts w:ascii="Arial" w:eastAsia="Times New Roman" w:hAnsi="Arial" w:cs="Arial"/>
          <w:color w:val="000000"/>
        </w:rPr>
        <w:t xml:space="preserve"> mechanical, pH, ROS, enzyme, glucose, and </w:t>
      </w:r>
      <w:r w:rsidR="00DC4FCA">
        <w:rPr>
          <w:rFonts w:ascii="Arial" w:eastAsia="Times New Roman" w:hAnsi="Arial" w:cs="Arial"/>
          <w:color w:val="000000"/>
        </w:rPr>
        <w:t>others (</w:t>
      </w:r>
      <w:proofErr w:type="gramStart"/>
      <w:r w:rsidR="00DC4FCA">
        <w:rPr>
          <w:rFonts w:ascii="Arial" w:eastAsia="Times New Roman" w:hAnsi="Arial" w:cs="Arial"/>
          <w:color w:val="000000"/>
        </w:rPr>
        <w:t>e.g.</w:t>
      </w:r>
      <w:proofErr w:type="gramEnd"/>
      <w:r w:rsidR="00DC4FCA">
        <w:rPr>
          <w:rFonts w:ascii="Arial" w:eastAsia="Times New Roman" w:hAnsi="Arial" w:cs="Arial"/>
          <w:color w:val="000000"/>
        </w:rPr>
        <w:t xml:space="preserve"> salts, </w:t>
      </w:r>
      <w:r w:rsidR="00321B25">
        <w:rPr>
          <w:rFonts w:ascii="Arial" w:eastAsia="Times New Roman" w:hAnsi="Arial" w:cs="Arial"/>
          <w:color w:val="000000"/>
        </w:rPr>
        <w:t>solvents</w:t>
      </w:r>
      <w:r w:rsidR="00DC4FCA">
        <w:rPr>
          <w:rFonts w:ascii="Arial" w:eastAsia="Times New Roman" w:hAnsi="Arial" w:cs="Arial"/>
          <w:color w:val="000000"/>
        </w:rPr>
        <w:t>, electron beam)</w:t>
      </w:r>
      <w:r w:rsidR="00321B25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We will discuss </w:t>
      </w:r>
      <w:r w:rsidR="00321B25">
        <w:rPr>
          <w:rFonts w:ascii="Arial" w:eastAsia="Times New Roman" w:hAnsi="Arial" w:cs="Arial"/>
          <w:color w:val="000000"/>
        </w:rPr>
        <w:t xml:space="preserve">the properties, design, and applications of these </w:t>
      </w:r>
      <w:r>
        <w:rPr>
          <w:rFonts w:ascii="Arial" w:eastAsia="Times New Roman" w:hAnsi="Arial" w:cs="Arial"/>
          <w:color w:val="000000"/>
        </w:rPr>
        <w:t xml:space="preserve">stimuli-responsive materials </w:t>
      </w:r>
      <w:r w:rsidR="00321B25">
        <w:rPr>
          <w:rFonts w:ascii="Arial" w:eastAsia="Times New Roman" w:hAnsi="Arial" w:cs="Arial"/>
          <w:color w:val="000000"/>
        </w:rPr>
        <w:t xml:space="preserve">that have </w:t>
      </w:r>
      <w:r>
        <w:rPr>
          <w:rFonts w:ascii="Arial" w:eastAsia="Times New Roman" w:hAnsi="Arial" w:cs="Arial"/>
          <w:color w:val="000000"/>
        </w:rPr>
        <w:t xml:space="preserve">aided the development of active-, as opposed to passive, biomaterials for the advancement of </w:t>
      </w:r>
      <w:r w:rsidR="00321B25">
        <w:rPr>
          <w:rFonts w:ascii="Arial" w:eastAsia="Times New Roman" w:hAnsi="Arial" w:cs="Arial"/>
          <w:color w:val="000000"/>
        </w:rPr>
        <w:t>bio</w:t>
      </w:r>
      <w:r>
        <w:rPr>
          <w:rFonts w:ascii="Arial" w:eastAsia="Times New Roman" w:hAnsi="Arial" w:cs="Arial"/>
          <w:color w:val="000000"/>
        </w:rPr>
        <w:t>medicine.</w:t>
      </w:r>
      <w:r w:rsidR="00B14BC2">
        <w:rPr>
          <w:rFonts w:ascii="Arial" w:eastAsia="Times New Roman" w:hAnsi="Arial" w:cs="Arial"/>
          <w:color w:val="000000"/>
        </w:rPr>
        <w:t xml:space="preserve"> This course makes use of modern scientific literature to discuss the topics at hand.</w:t>
      </w:r>
    </w:p>
    <w:p w14:paraId="0D52DA99" w14:textId="77777777" w:rsidR="00DA738F" w:rsidRPr="00383E14" w:rsidRDefault="00DA738F" w:rsidP="00383E1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F54EA9C" w14:textId="2D2F0701" w:rsidR="00701AEC" w:rsidRDefault="00DD5823" w:rsidP="004112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84AD7">
        <w:rPr>
          <w:rFonts w:ascii="Arial" w:hAnsi="Arial" w:cs="Arial"/>
        </w:rPr>
        <w:t xml:space="preserve">Chem </w:t>
      </w:r>
      <w:r w:rsidR="004112FF">
        <w:rPr>
          <w:rFonts w:ascii="Arial" w:hAnsi="Arial" w:cs="Arial"/>
        </w:rPr>
        <w:t>259 is the same course as BMSE 259.</w:t>
      </w:r>
      <w:r w:rsidR="003546EB">
        <w:rPr>
          <w:rFonts w:ascii="Arial" w:hAnsi="Arial" w:cs="Arial"/>
        </w:rPr>
        <w:t xml:space="preserve"> This c</w:t>
      </w:r>
      <w:r w:rsidR="004112FF" w:rsidRPr="004112FF">
        <w:rPr>
          <w:rFonts w:ascii="Arial" w:hAnsi="Arial" w:cs="Arial"/>
        </w:rPr>
        <w:t>ourse may be repeated with a different topic (18 units maximum).</w:t>
      </w:r>
      <w:r w:rsidR="004112FF">
        <w:rPr>
          <w:rFonts w:ascii="Arial" w:hAnsi="Arial" w:cs="Arial"/>
        </w:rPr>
        <w:t xml:space="preserve"> </w:t>
      </w:r>
      <w:r w:rsidR="004112FF" w:rsidRPr="004112FF">
        <w:rPr>
          <w:rFonts w:ascii="Arial" w:hAnsi="Arial" w:cs="Arial"/>
        </w:rPr>
        <w:t>Selected topics from bio-organic, biophysical, or biological chemistry. The</w:t>
      </w:r>
      <w:r w:rsidR="00321B25">
        <w:rPr>
          <w:rFonts w:ascii="Arial" w:hAnsi="Arial" w:cs="Arial"/>
        </w:rPr>
        <w:t xml:space="preserve"> </w:t>
      </w:r>
      <w:r w:rsidR="004112FF" w:rsidRPr="004112FF">
        <w:rPr>
          <w:rFonts w:ascii="Arial" w:hAnsi="Arial" w:cs="Arial"/>
        </w:rPr>
        <w:t>content of this course will vary.</w:t>
      </w:r>
      <w:r w:rsidR="004112FF">
        <w:rPr>
          <w:rFonts w:ascii="Arial" w:hAnsi="Arial" w:cs="Arial"/>
        </w:rPr>
        <w:t xml:space="preserve"> Please contact Undergraduate Advising if you run into issues registering for this course.</w:t>
      </w:r>
    </w:p>
    <w:p w14:paraId="45BD3465" w14:textId="77777777" w:rsidR="00DD5823" w:rsidRDefault="00DD5823" w:rsidP="00DD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**Topics related to light-responsive materials are covered in other electives and will only be discussed briefly in this lecture. </w:t>
      </w:r>
    </w:p>
    <w:p w14:paraId="002C7CD2" w14:textId="77777777" w:rsidR="00DD5823" w:rsidRPr="00383E14" w:rsidRDefault="00DD5823" w:rsidP="004112FF">
      <w:pPr>
        <w:jc w:val="both"/>
        <w:rPr>
          <w:rFonts w:ascii="Arial" w:hAnsi="Arial" w:cs="Arial"/>
        </w:rPr>
      </w:pPr>
    </w:p>
    <w:sectPr w:rsidR="00DD5823" w:rsidRPr="0038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41AA" w14:textId="77777777" w:rsidR="00F6376C" w:rsidRDefault="00F6376C" w:rsidP="004112FF">
      <w:pPr>
        <w:spacing w:after="0" w:line="240" w:lineRule="auto"/>
      </w:pPr>
      <w:r>
        <w:separator/>
      </w:r>
    </w:p>
  </w:endnote>
  <w:endnote w:type="continuationSeparator" w:id="0">
    <w:p w14:paraId="54F473DA" w14:textId="77777777" w:rsidR="00F6376C" w:rsidRDefault="00F6376C" w:rsidP="0041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E4DA" w14:textId="77777777" w:rsidR="00F6376C" w:rsidRDefault="00F6376C" w:rsidP="004112FF">
      <w:pPr>
        <w:spacing w:after="0" w:line="240" w:lineRule="auto"/>
      </w:pPr>
      <w:r>
        <w:separator/>
      </w:r>
    </w:p>
  </w:footnote>
  <w:footnote w:type="continuationSeparator" w:id="0">
    <w:p w14:paraId="7275FF6C" w14:textId="77777777" w:rsidR="00F6376C" w:rsidRDefault="00F6376C" w:rsidP="0041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49F"/>
    <w:multiLevelType w:val="hybridMultilevel"/>
    <w:tmpl w:val="496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123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C"/>
    <w:rsid w:val="00043403"/>
    <w:rsid w:val="000C1225"/>
    <w:rsid w:val="00143525"/>
    <w:rsid w:val="001837A3"/>
    <w:rsid w:val="0023561B"/>
    <w:rsid w:val="00321B25"/>
    <w:rsid w:val="003546EB"/>
    <w:rsid w:val="00383E14"/>
    <w:rsid w:val="004112FF"/>
    <w:rsid w:val="006652A3"/>
    <w:rsid w:val="00701AEC"/>
    <w:rsid w:val="00722E7F"/>
    <w:rsid w:val="008066C5"/>
    <w:rsid w:val="008A5B8E"/>
    <w:rsid w:val="00A47749"/>
    <w:rsid w:val="00B14BC2"/>
    <w:rsid w:val="00BA4C42"/>
    <w:rsid w:val="00C12209"/>
    <w:rsid w:val="00CF2B08"/>
    <w:rsid w:val="00D84AD7"/>
    <w:rsid w:val="00DA738F"/>
    <w:rsid w:val="00DC4FCA"/>
    <w:rsid w:val="00DD5823"/>
    <w:rsid w:val="00F55B14"/>
    <w:rsid w:val="00F6376C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D8A4"/>
  <w15:chartTrackingRefBased/>
  <w15:docId w15:val="{37CDA60F-E9F6-45D9-A645-25A1FAC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35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FF"/>
  </w:style>
  <w:style w:type="paragraph" w:styleId="Footer">
    <w:name w:val="footer"/>
    <w:basedOn w:val="Normal"/>
    <w:link w:val="FooterChar"/>
    <w:uiPriority w:val="99"/>
    <w:unhideWhenUsed/>
    <w:rsid w:val="0041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FF"/>
  </w:style>
  <w:style w:type="paragraph" w:styleId="ListParagraph">
    <w:name w:val="List Paragraph"/>
    <w:basedOn w:val="Normal"/>
    <w:uiPriority w:val="34"/>
    <w:qFormat/>
    <w:rsid w:val="0080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7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Carlini</dc:creator>
  <cp:keywords/>
  <dc:description/>
  <cp:lastModifiedBy>Andrea Carlini</cp:lastModifiedBy>
  <cp:revision>10</cp:revision>
  <cp:lastPrinted>2024-02-06T23:41:00Z</cp:lastPrinted>
  <dcterms:created xsi:type="dcterms:W3CDTF">2023-07-10T15:54:00Z</dcterms:created>
  <dcterms:modified xsi:type="dcterms:W3CDTF">2024-02-06T23:44:00Z</dcterms:modified>
</cp:coreProperties>
</file>